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6A7">
        <w:rPr>
          <w:rFonts w:ascii="Times New Roman" w:hAnsi="Times New Roman" w:cs="Times New Roman"/>
          <w:sz w:val="24"/>
          <w:szCs w:val="24"/>
        </w:rPr>
        <w:t>Anqi</w:t>
      </w:r>
      <w:proofErr w:type="spellEnd"/>
      <w:r w:rsidRPr="00D576A7">
        <w:rPr>
          <w:rFonts w:ascii="Times New Roman" w:hAnsi="Times New Roman" w:cs="Times New Roman"/>
          <w:sz w:val="24"/>
          <w:szCs w:val="24"/>
        </w:rPr>
        <w:t xml:space="preserve"> Wang</w:t>
      </w: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>02/08/2012</w:t>
      </w: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 xml:space="preserve">English 250, Spring 2012 </w:t>
      </w: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>Section FK</w:t>
      </w:r>
    </w:p>
    <w:p w:rsidR="001E6D2A" w:rsidRPr="00D576A7" w:rsidRDefault="00181E13" w:rsidP="00181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E13">
        <w:rPr>
          <w:rFonts w:ascii="Times New Roman" w:hAnsi="Times New Roman" w:cs="Times New Roman"/>
          <w:sz w:val="24"/>
          <w:szCs w:val="24"/>
        </w:rPr>
        <w:t>Reflecting on the Rhetorical Analysis</w:t>
      </w: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 xml:space="preserve">From Chapter 6- Ah Wilderness, I chose “The Artifice of the Natural”, which was written by Charles Siebert, to write my rhetorical analysis.  </w:t>
      </w: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</w:p>
    <w:p w:rsidR="00E75CC1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>During drafting my analysis, the biggest problem w</w:t>
      </w:r>
      <w:bookmarkStart w:id="0" w:name="_GoBack"/>
      <w:bookmarkEnd w:id="0"/>
      <w:r w:rsidRPr="00D576A7">
        <w:rPr>
          <w:rFonts w:ascii="Times New Roman" w:hAnsi="Times New Roman" w:cs="Times New Roman"/>
          <w:sz w:val="24"/>
          <w:szCs w:val="24"/>
        </w:rPr>
        <w:t>as how to let my audiences know what I was talking about. B</w:t>
      </w:r>
      <w:r w:rsidR="004E49FC" w:rsidRPr="00D576A7">
        <w:rPr>
          <w:rFonts w:ascii="Times New Roman" w:hAnsi="Times New Roman" w:cs="Times New Roman"/>
          <w:sz w:val="24"/>
          <w:szCs w:val="24"/>
        </w:rPr>
        <w:t>y</w:t>
      </w:r>
      <w:r w:rsidRPr="00D576A7">
        <w:rPr>
          <w:rFonts w:ascii="Times New Roman" w:hAnsi="Times New Roman" w:cs="Times New Roman"/>
          <w:sz w:val="24"/>
          <w:szCs w:val="24"/>
        </w:rPr>
        <w:t xml:space="preserve"> this I mean that sometimes when I described something, my audiences might misunderstand my idea. It was really hard to explain my idea in a clear and logical way. When I tried to analyze the </w:t>
      </w:r>
      <w:r w:rsidR="00E75CC1" w:rsidRPr="00D576A7">
        <w:rPr>
          <w:rFonts w:ascii="Times New Roman" w:hAnsi="Times New Roman" w:cs="Times New Roman"/>
          <w:sz w:val="24"/>
          <w:szCs w:val="24"/>
        </w:rPr>
        <w:t xml:space="preserve">strategies Siebert used, I always used several sentences to clarify what I want to say. Thus, I think I still need to improve my writing skills. To make sure my audience understands my points, I found two people read my essay and asked them whether they could understand or not. I think it was a good way; because I could get the reflection from people directly. Besides the expression problem, the second problem was </w:t>
      </w:r>
      <w:r w:rsidRPr="00D576A7">
        <w:rPr>
          <w:rFonts w:ascii="Times New Roman" w:hAnsi="Times New Roman" w:cs="Times New Roman"/>
          <w:sz w:val="24"/>
          <w:szCs w:val="24"/>
        </w:rPr>
        <w:t xml:space="preserve">how to summarize such a long reading into </w:t>
      </w:r>
      <w:r w:rsidR="00E75CC1" w:rsidRPr="00D576A7">
        <w:rPr>
          <w:rFonts w:ascii="Times New Roman" w:hAnsi="Times New Roman" w:cs="Times New Roman"/>
          <w:sz w:val="24"/>
          <w:szCs w:val="24"/>
        </w:rPr>
        <w:t xml:space="preserve">a short paragraph. “The Artifice of the Natural” is a 6-page long essay. Siebert concluded several ideas into his essay. </w:t>
      </w:r>
      <w:r w:rsidR="00CA180D" w:rsidRPr="00D576A7">
        <w:rPr>
          <w:rFonts w:ascii="Times New Roman" w:hAnsi="Times New Roman" w:cs="Times New Roman"/>
          <w:sz w:val="24"/>
          <w:szCs w:val="24"/>
        </w:rPr>
        <w:t>That was a big task for me to find the main point. Also, just like Thoreau’s essay “From Walking”, this essay was a little abstract. I did not know why the author talked about his log cabin when he described the nature show. I could not tell which part was his real experience and which was his imagine. To understand this essay, I read the preface again and again. It was a good way to know the background of one essay. Once you got the background, you were approaching to the author’s main idea.</w:t>
      </w:r>
      <w:r w:rsidR="00796EAB" w:rsidRPr="00D576A7">
        <w:rPr>
          <w:rFonts w:ascii="Times New Roman" w:hAnsi="Times New Roman" w:cs="Times New Roman"/>
          <w:sz w:val="24"/>
          <w:szCs w:val="24"/>
        </w:rPr>
        <w:t xml:space="preserve"> What’s more, the vocabulary in Siebert</w:t>
      </w:r>
      <w:r w:rsidR="004E49FC" w:rsidRPr="00D576A7">
        <w:rPr>
          <w:rFonts w:ascii="Times New Roman" w:hAnsi="Times New Roman" w:cs="Times New Roman"/>
          <w:sz w:val="24"/>
          <w:szCs w:val="24"/>
        </w:rPr>
        <w:t>’s</w:t>
      </w:r>
      <w:r w:rsidR="00796EAB" w:rsidRPr="00D576A7">
        <w:rPr>
          <w:rFonts w:ascii="Times New Roman" w:hAnsi="Times New Roman" w:cs="Times New Roman"/>
          <w:sz w:val="24"/>
          <w:szCs w:val="24"/>
        </w:rPr>
        <w:t xml:space="preserve"> essay was uncommon. After looking up in dictionary, I knew he was talking about different kinds of insects.</w:t>
      </w:r>
    </w:p>
    <w:p w:rsidR="00E75CC1" w:rsidRPr="00D576A7" w:rsidRDefault="00E75CC1" w:rsidP="001E6D2A">
      <w:pPr>
        <w:rPr>
          <w:rFonts w:ascii="Times New Roman" w:hAnsi="Times New Roman" w:cs="Times New Roman"/>
          <w:sz w:val="24"/>
          <w:szCs w:val="24"/>
        </w:rPr>
      </w:pPr>
    </w:p>
    <w:p w:rsidR="001E6D2A" w:rsidRPr="00D576A7" w:rsidRDefault="001E6D2A" w:rsidP="001E6D2A">
      <w:pPr>
        <w:rPr>
          <w:rFonts w:ascii="Times New Roman" w:hAnsi="Times New Roman" w:cs="Times New Roman"/>
          <w:sz w:val="24"/>
          <w:szCs w:val="24"/>
        </w:rPr>
      </w:pPr>
    </w:p>
    <w:p w:rsidR="004E49FC" w:rsidRPr="00D576A7" w:rsidRDefault="004E49FC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 xml:space="preserve">I think the strength of this essay is that I find some details to support my points. For example, when I talked about Siebert’s writing style- </w:t>
      </w:r>
      <w:r w:rsidR="008C59D0" w:rsidRPr="00D576A7">
        <w:rPr>
          <w:rFonts w:ascii="Times New Roman" w:hAnsi="Times New Roman" w:cs="Times New Roman"/>
          <w:sz w:val="24"/>
          <w:szCs w:val="24"/>
        </w:rPr>
        <w:t>cynical style, I tried to find several sentences from his essay and explained why they were good.</w:t>
      </w:r>
    </w:p>
    <w:p w:rsidR="008C59D0" w:rsidRPr="00D576A7" w:rsidRDefault="008C59D0" w:rsidP="001E6D2A">
      <w:pPr>
        <w:rPr>
          <w:rFonts w:ascii="Times New Roman" w:hAnsi="Times New Roman" w:cs="Times New Roman"/>
          <w:sz w:val="24"/>
          <w:szCs w:val="24"/>
        </w:rPr>
      </w:pPr>
    </w:p>
    <w:p w:rsidR="008C59D0" w:rsidRPr="00D576A7" w:rsidRDefault="008C59D0" w:rsidP="001E6D2A">
      <w:pPr>
        <w:rPr>
          <w:rFonts w:ascii="Times New Roman" w:hAnsi="Times New Roman" w:cs="Times New Roman"/>
          <w:sz w:val="24"/>
          <w:szCs w:val="24"/>
        </w:rPr>
      </w:pPr>
    </w:p>
    <w:p w:rsidR="008C59D0" w:rsidRPr="00D576A7" w:rsidRDefault="008C59D0" w:rsidP="001E6D2A">
      <w:pPr>
        <w:rPr>
          <w:rFonts w:ascii="Times New Roman" w:hAnsi="Times New Roman" w:cs="Times New Roman"/>
          <w:sz w:val="24"/>
          <w:szCs w:val="24"/>
        </w:rPr>
      </w:pPr>
      <w:r w:rsidRPr="00D576A7">
        <w:rPr>
          <w:rFonts w:ascii="Times New Roman" w:hAnsi="Times New Roman" w:cs="Times New Roman"/>
          <w:sz w:val="24"/>
          <w:szCs w:val="24"/>
        </w:rPr>
        <w:t>From this assignment, I think I know how to analyze an essay in different ways, such as context, organization, language style and so on. Also, writing a textual rhetorical analysis can make me full of logic. I have to organize my analysis in a logical way</w:t>
      </w:r>
      <w:r w:rsidR="00D576A7" w:rsidRPr="00D576A7">
        <w:rPr>
          <w:rFonts w:ascii="Times New Roman" w:hAnsi="Times New Roman" w:cs="Times New Roman"/>
          <w:sz w:val="24"/>
          <w:szCs w:val="24"/>
        </w:rPr>
        <w:t>;</w:t>
      </w:r>
      <w:r w:rsidRPr="00D576A7">
        <w:rPr>
          <w:rFonts w:ascii="Times New Roman" w:hAnsi="Times New Roman" w:cs="Times New Roman"/>
          <w:sz w:val="24"/>
          <w:szCs w:val="24"/>
        </w:rPr>
        <w:t xml:space="preserve"> thus my audience can know what I’m saying. </w:t>
      </w:r>
      <w:r w:rsidR="00D576A7" w:rsidRPr="00D576A7">
        <w:rPr>
          <w:rFonts w:ascii="Times New Roman" w:hAnsi="Times New Roman" w:cs="Times New Roman"/>
          <w:sz w:val="24"/>
          <w:szCs w:val="24"/>
        </w:rPr>
        <w:t>Those are what I learn from textual rhetorical analysis.</w:t>
      </w:r>
    </w:p>
    <w:p w:rsidR="00F80A9C" w:rsidRPr="00D576A7" w:rsidRDefault="00F80A9C" w:rsidP="001E6D2A"/>
    <w:p w:rsidR="00F80A9C" w:rsidRDefault="00F80A9C" w:rsidP="001E6D2A"/>
    <w:sectPr w:rsidR="00F80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2A"/>
    <w:rsid w:val="00181E13"/>
    <w:rsid w:val="001E6D2A"/>
    <w:rsid w:val="004E49FC"/>
    <w:rsid w:val="006A15E1"/>
    <w:rsid w:val="00796EAB"/>
    <w:rsid w:val="008C59D0"/>
    <w:rsid w:val="00CA180D"/>
    <w:rsid w:val="00D576A7"/>
    <w:rsid w:val="00E75CC1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dcterms:created xsi:type="dcterms:W3CDTF">2012-02-07T18:27:00Z</dcterms:created>
  <dcterms:modified xsi:type="dcterms:W3CDTF">2012-02-08T04:41:00Z</dcterms:modified>
</cp:coreProperties>
</file>